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30B" w:rsidRPr="00C2330B" w:rsidRDefault="001D445D" w:rsidP="00C2330B">
      <w:pPr>
        <w:shd w:val="clear" w:color="auto" w:fill="FFFFFF"/>
        <w:spacing w:after="75" w:line="270" w:lineRule="atLeast"/>
        <w:jc w:val="center"/>
        <w:outlineLvl w:val="1"/>
        <w:rPr>
          <w:rFonts w:ascii="Tahoma" w:eastAsia="Times New Roman" w:hAnsi="Tahoma" w:cs="Tahoma"/>
          <w:caps/>
          <w:kern w:val="36"/>
          <w:sz w:val="24"/>
          <w:szCs w:val="24"/>
        </w:rPr>
      </w:pPr>
      <w:r w:rsidRPr="00C2330B">
        <w:rPr>
          <w:rFonts w:ascii="Tahoma" w:eastAsia="Times New Roman" w:hAnsi="Tahoma" w:cs="Tahoma"/>
          <w:caps/>
          <w:kern w:val="36"/>
          <w:sz w:val="24"/>
          <w:szCs w:val="24"/>
        </w:rPr>
        <w:t>Постановление</w:t>
      </w:r>
    </w:p>
    <w:p w:rsidR="00C2330B" w:rsidRDefault="001D445D" w:rsidP="00C2330B">
      <w:pPr>
        <w:shd w:val="clear" w:color="auto" w:fill="FFFFFF"/>
        <w:spacing w:after="75" w:line="270" w:lineRule="atLeast"/>
        <w:jc w:val="center"/>
        <w:outlineLvl w:val="1"/>
        <w:rPr>
          <w:rFonts w:ascii="Tahoma" w:eastAsia="Times New Roman" w:hAnsi="Tahoma" w:cs="Tahoma"/>
          <w:caps/>
          <w:kern w:val="36"/>
          <w:sz w:val="24"/>
          <w:szCs w:val="24"/>
        </w:rPr>
      </w:pPr>
      <w:r w:rsidRPr="00C2330B">
        <w:rPr>
          <w:rFonts w:ascii="Tahoma" w:eastAsia="Times New Roman" w:hAnsi="Tahoma" w:cs="Tahoma"/>
          <w:caps/>
          <w:kern w:val="36"/>
          <w:sz w:val="24"/>
          <w:szCs w:val="24"/>
        </w:rPr>
        <w:t xml:space="preserve">Думы Ханты-Мансийского автономного округа </w:t>
      </w:r>
      <w:r w:rsidR="00C2330B">
        <w:rPr>
          <w:rFonts w:ascii="Tahoma" w:eastAsia="Times New Roman" w:hAnsi="Tahoma" w:cs="Tahoma"/>
          <w:caps/>
          <w:kern w:val="36"/>
          <w:sz w:val="24"/>
          <w:szCs w:val="24"/>
        </w:rPr>
        <w:t>–</w:t>
      </w:r>
      <w:r w:rsidRPr="00C2330B">
        <w:rPr>
          <w:rFonts w:ascii="Tahoma" w:eastAsia="Times New Roman" w:hAnsi="Tahoma" w:cs="Tahoma"/>
          <w:caps/>
          <w:kern w:val="36"/>
          <w:sz w:val="24"/>
          <w:szCs w:val="24"/>
        </w:rPr>
        <w:t xml:space="preserve"> Югры</w:t>
      </w:r>
    </w:p>
    <w:p w:rsidR="00C2330B" w:rsidRDefault="00C2330B" w:rsidP="00C2330B">
      <w:pPr>
        <w:shd w:val="clear" w:color="auto" w:fill="FFFFFF"/>
        <w:spacing w:after="75" w:line="270" w:lineRule="atLeast"/>
        <w:jc w:val="center"/>
        <w:outlineLvl w:val="1"/>
        <w:rPr>
          <w:rFonts w:ascii="Tahoma" w:eastAsia="Times New Roman" w:hAnsi="Tahoma" w:cs="Tahoma"/>
          <w:caps/>
          <w:kern w:val="36"/>
          <w:sz w:val="24"/>
          <w:szCs w:val="24"/>
        </w:rPr>
      </w:pPr>
    </w:p>
    <w:p w:rsidR="00C2330B" w:rsidRDefault="001D445D" w:rsidP="00C2330B">
      <w:pPr>
        <w:shd w:val="clear" w:color="auto" w:fill="FFFFFF"/>
        <w:spacing w:after="75" w:line="270" w:lineRule="atLeast"/>
        <w:jc w:val="both"/>
        <w:outlineLvl w:val="1"/>
        <w:rPr>
          <w:rFonts w:ascii="Tahoma" w:eastAsia="Times New Roman" w:hAnsi="Tahoma" w:cs="Tahoma"/>
          <w:caps/>
          <w:kern w:val="36"/>
          <w:sz w:val="24"/>
          <w:szCs w:val="24"/>
        </w:rPr>
      </w:pPr>
      <w:r w:rsidRPr="00C2330B">
        <w:rPr>
          <w:rFonts w:ascii="Tahoma" w:eastAsia="Times New Roman" w:hAnsi="Tahoma" w:cs="Tahoma"/>
          <w:caps/>
          <w:kern w:val="36"/>
          <w:sz w:val="24"/>
          <w:szCs w:val="24"/>
        </w:rPr>
        <w:t xml:space="preserve">N4925 </w:t>
      </w:r>
      <w:r w:rsidR="00C2330B">
        <w:rPr>
          <w:rFonts w:ascii="Tahoma" w:eastAsia="Times New Roman" w:hAnsi="Tahoma" w:cs="Tahoma"/>
          <w:caps/>
          <w:kern w:val="36"/>
          <w:sz w:val="24"/>
          <w:szCs w:val="24"/>
        </w:rPr>
        <w:t xml:space="preserve">                                                                              </w:t>
      </w:r>
      <w:r w:rsidRPr="00C2330B">
        <w:rPr>
          <w:rFonts w:ascii="Tahoma" w:eastAsia="Times New Roman" w:hAnsi="Tahoma" w:cs="Tahoma"/>
          <w:caps/>
          <w:kern w:val="36"/>
          <w:sz w:val="24"/>
          <w:szCs w:val="24"/>
        </w:rPr>
        <w:t xml:space="preserve">от 09 июля 2010 года </w:t>
      </w:r>
    </w:p>
    <w:p w:rsidR="00C2330B" w:rsidRDefault="00C2330B" w:rsidP="00C2330B">
      <w:pPr>
        <w:shd w:val="clear" w:color="auto" w:fill="FFFFFF"/>
        <w:spacing w:after="75" w:line="270" w:lineRule="atLeast"/>
        <w:jc w:val="both"/>
        <w:outlineLvl w:val="1"/>
        <w:rPr>
          <w:rFonts w:ascii="Tahoma" w:eastAsia="Times New Roman" w:hAnsi="Tahoma" w:cs="Tahoma"/>
          <w:caps/>
          <w:kern w:val="36"/>
          <w:sz w:val="24"/>
          <w:szCs w:val="24"/>
        </w:rPr>
      </w:pPr>
    </w:p>
    <w:p w:rsidR="001D445D" w:rsidRPr="00C2330B" w:rsidRDefault="001D445D" w:rsidP="00C2330B">
      <w:pPr>
        <w:shd w:val="clear" w:color="auto" w:fill="FFFFFF"/>
        <w:spacing w:after="75" w:line="270" w:lineRule="atLeast"/>
        <w:jc w:val="center"/>
        <w:outlineLvl w:val="1"/>
        <w:rPr>
          <w:rFonts w:ascii="Tahoma" w:eastAsia="Times New Roman" w:hAnsi="Tahoma" w:cs="Tahoma"/>
          <w:b/>
          <w:caps/>
          <w:kern w:val="36"/>
          <w:sz w:val="24"/>
          <w:szCs w:val="24"/>
        </w:rPr>
      </w:pPr>
      <w:r w:rsidRPr="00C2330B">
        <w:rPr>
          <w:rFonts w:ascii="Tahoma" w:eastAsia="Times New Roman" w:hAnsi="Tahoma" w:cs="Tahoma"/>
          <w:b/>
          <w:caps/>
          <w:kern w:val="36"/>
          <w:sz w:val="24"/>
          <w:szCs w:val="24"/>
        </w:rPr>
        <w:t>"Об утверждении схемы одномандатных избирательных округов для проведения выборов депутатов Думы Ханты-Мансийского автономного округа – Югры пятого созыва"</w:t>
      </w:r>
    </w:p>
    <w:tbl>
      <w:tblPr>
        <w:tblW w:w="5000" w:type="pct"/>
        <w:tblCellSpacing w:w="37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826"/>
        <w:gridCol w:w="4827"/>
      </w:tblGrid>
      <w:tr w:rsidR="001D445D" w:rsidRPr="001D445D" w:rsidTr="001D445D">
        <w:trPr>
          <w:tblCellSpacing w:w="37" w:type="dxa"/>
        </w:trPr>
        <w:tc>
          <w:tcPr>
            <w:tcW w:w="0" w:type="auto"/>
            <w:hideMark/>
          </w:tcPr>
          <w:p w:rsidR="001D445D" w:rsidRPr="001D445D" w:rsidRDefault="001D445D" w:rsidP="001D44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1D445D" w:rsidRPr="001D445D" w:rsidRDefault="001D445D" w:rsidP="001D44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1D445D" w:rsidRPr="00C2330B" w:rsidRDefault="001D445D" w:rsidP="00C2330B">
      <w:pPr>
        <w:spacing w:after="0" w:line="360" w:lineRule="auto"/>
        <w:ind w:firstLine="708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C2330B">
        <w:rPr>
          <w:rFonts w:ascii="Arial" w:eastAsia="Times New Roman" w:hAnsi="Arial" w:cs="Arial"/>
          <w:color w:val="000000"/>
          <w:sz w:val="24"/>
          <w:szCs w:val="24"/>
        </w:rPr>
        <w:t xml:space="preserve">Рассмотрев проект постановления Думы Ханты-Мансийского автономного округа – </w:t>
      </w:r>
      <w:proofErr w:type="spellStart"/>
      <w:r w:rsidRPr="00C2330B">
        <w:rPr>
          <w:rFonts w:ascii="Arial" w:eastAsia="Times New Roman" w:hAnsi="Arial" w:cs="Arial"/>
          <w:color w:val="000000"/>
          <w:sz w:val="24"/>
          <w:szCs w:val="24"/>
        </w:rPr>
        <w:t>Югры</w:t>
      </w:r>
      <w:proofErr w:type="spellEnd"/>
      <w:r w:rsidRPr="00C2330B">
        <w:rPr>
          <w:rFonts w:ascii="Arial" w:eastAsia="Times New Roman" w:hAnsi="Arial" w:cs="Arial"/>
          <w:color w:val="000000"/>
          <w:sz w:val="24"/>
          <w:szCs w:val="24"/>
        </w:rPr>
        <w:t xml:space="preserve"> "Об утверждении схемы одномандатных избирательных округов для проведения выборов депутатов Думы Ханты-Мансийского автономного округа – </w:t>
      </w:r>
      <w:proofErr w:type="spellStart"/>
      <w:r w:rsidRPr="00C2330B">
        <w:rPr>
          <w:rFonts w:ascii="Arial" w:eastAsia="Times New Roman" w:hAnsi="Arial" w:cs="Arial"/>
          <w:color w:val="000000"/>
          <w:sz w:val="24"/>
          <w:szCs w:val="24"/>
        </w:rPr>
        <w:t>Югры</w:t>
      </w:r>
      <w:proofErr w:type="spellEnd"/>
      <w:r w:rsidRPr="00C2330B">
        <w:rPr>
          <w:rFonts w:ascii="Arial" w:eastAsia="Times New Roman" w:hAnsi="Arial" w:cs="Arial"/>
          <w:color w:val="000000"/>
          <w:sz w:val="24"/>
          <w:szCs w:val="24"/>
        </w:rPr>
        <w:t xml:space="preserve"> пятого созыва", представленный Избирательной комиссией Ханты-Мансийского автономного округа – </w:t>
      </w:r>
      <w:proofErr w:type="spellStart"/>
      <w:r w:rsidRPr="00C2330B">
        <w:rPr>
          <w:rFonts w:ascii="Arial" w:eastAsia="Times New Roman" w:hAnsi="Arial" w:cs="Arial"/>
          <w:color w:val="000000"/>
          <w:sz w:val="24"/>
          <w:szCs w:val="24"/>
        </w:rPr>
        <w:t>Югры</w:t>
      </w:r>
      <w:proofErr w:type="spellEnd"/>
      <w:r w:rsidRPr="00C2330B">
        <w:rPr>
          <w:rFonts w:ascii="Arial" w:eastAsia="Times New Roman" w:hAnsi="Arial" w:cs="Arial"/>
          <w:color w:val="000000"/>
          <w:sz w:val="24"/>
          <w:szCs w:val="24"/>
        </w:rPr>
        <w:t>, руководствуясь пунктом 2 статьи 18 Федерального закона "Об основных гарантиях избирательных прав и права на участие в референдуме граждан Российской Федерации", пунктом 4 статьи 29 Устава (Основного закона</w:t>
      </w:r>
      <w:proofErr w:type="gramEnd"/>
      <w:r w:rsidRPr="00C2330B">
        <w:rPr>
          <w:rFonts w:ascii="Arial" w:eastAsia="Times New Roman" w:hAnsi="Arial" w:cs="Arial"/>
          <w:color w:val="000000"/>
          <w:sz w:val="24"/>
          <w:szCs w:val="24"/>
        </w:rPr>
        <w:t xml:space="preserve">) Ханты-Мансийского автономного округа – </w:t>
      </w:r>
      <w:proofErr w:type="spellStart"/>
      <w:r w:rsidRPr="00C2330B">
        <w:rPr>
          <w:rFonts w:ascii="Arial" w:eastAsia="Times New Roman" w:hAnsi="Arial" w:cs="Arial"/>
          <w:color w:val="000000"/>
          <w:sz w:val="24"/>
          <w:szCs w:val="24"/>
        </w:rPr>
        <w:t>Югры</w:t>
      </w:r>
      <w:proofErr w:type="spellEnd"/>
      <w:r w:rsidRPr="00C2330B">
        <w:rPr>
          <w:rFonts w:ascii="Arial" w:eastAsia="Times New Roman" w:hAnsi="Arial" w:cs="Arial"/>
          <w:color w:val="000000"/>
          <w:sz w:val="24"/>
          <w:szCs w:val="24"/>
        </w:rPr>
        <w:t xml:space="preserve"> и Законом Ханты-Мансийского автономного округа – </w:t>
      </w:r>
      <w:proofErr w:type="spellStart"/>
      <w:r w:rsidRPr="00C2330B">
        <w:rPr>
          <w:rFonts w:ascii="Arial" w:eastAsia="Times New Roman" w:hAnsi="Arial" w:cs="Arial"/>
          <w:color w:val="000000"/>
          <w:sz w:val="24"/>
          <w:szCs w:val="24"/>
        </w:rPr>
        <w:t>Югры</w:t>
      </w:r>
      <w:proofErr w:type="spellEnd"/>
      <w:r w:rsidRPr="00C2330B">
        <w:rPr>
          <w:rFonts w:ascii="Arial" w:eastAsia="Times New Roman" w:hAnsi="Arial" w:cs="Arial"/>
          <w:color w:val="000000"/>
          <w:sz w:val="24"/>
          <w:szCs w:val="24"/>
        </w:rPr>
        <w:t xml:space="preserve"> "О выборах депутатов Думы Ханты-Мансийского автономного округа – </w:t>
      </w:r>
      <w:proofErr w:type="spellStart"/>
      <w:r w:rsidRPr="00C2330B">
        <w:rPr>
          <w:rFonts w:ascii="Arial" w:eastAsia="Times New Roman" w:hAnsi="Arial" w:cs="Arial"/>
          <w:color w:val="000000"/>
          <w:sz w:val="24"/>
          <w:szCs w:val="24"/>
        </w:rPr>
        <w:t>Югры</w:t>
      </w:r>
      <w:proofErr w:type="spellEnd"/>
      <w:r w:rsidRPr="00C2330B">
        <w:rPr>
          <w:rFonts w:ascii="Arial" w:eastAsia="Times New Roman" w:hAnsi="Arial" w:cs="Arial"/>
          <w:color w:val="000000"/>
          <w:sz w:val="24"/>
          <w:szCs w:val="24"/>
        </w:rPr>
        <w:t xml:space="preserve">", Дума Ханты-Мансийского автономного округа – </w:t>
      </w:r>
      <w:proofErr w:type="spellStart"/>
      <w:r w:rsidRPr="00C2330B">
        <w:rPr>
          <w:rFonts w:ascii="Arial" w:eastAsia="Times New Roman" w:hAnsi="Arial" w:cs="Arial"/>
          <w:color w:val="000000"/>
          <w:sz w:val="24"/>
          <w:szCs w:val="24"/>
        </w:rPr>
        <w:t>Югры</w:t>
      </w:r>
      <w:proofErr w:type="spellEnd"/>
      <w:r w:rsidRPr="00C2330B">
        <w:rPr>
          <w:rFonts w:ascii="Arial" w:eastAsia="Times New Roman" w:hAnsi="Arial" w:cs="Arial"/>
          <w:color w:val="000000"/>
          <w:sz w:val="24"/>
          <w:szCs w:val="24"/>
        </w:rPr>
        <w:t xml:space="preserve"> постановляет: </w:t>
      </w:r>
    </w:p>
    <w:p w:rsidR="001D445D" w:rsidRPr="00C2330B" w:rsidRDefault="001D445D" w:rsidP="00C2330B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2330B">
        <w:rPr>
          <w:rFonts w:ascii="Arial" w:eastAsia="Times New Roman" w:hAnsi="Arial" w:cs="Arial"/>
          <w:color w:val="000000"/>
          <w:sz w:val="24"/>
          <w:szCs w:val="24"/>
        </w:rPr>
        <w:t xml:space="preserve">1. Утвердить схему одномандатных избирательных округов для проведения выборов депутатов Думы Ханты-Мансийского автономного округа – </w:t>
      </w:r>
      <w:proofErr w:type="spellStart"/>
      <w:r w:rsidRPr="00C2330B">
        <w:rPr>
          <w:rFonts w:ascii="Arial" w:eastAsia="Times New Roman" w:hAnsi="Arial" w:cs="Arial"/>
          <w:color w:val="000000"/>
          <w:sz w:val="24"/>
          <w:szCs w:val="24"/>
        </w:rPr>
        <w:t>Югры</w:t>
      </w:r>
      <w:proofErr w:type="spellEnd"/>
      <w:r w:rsidRPr="00C2330B">
        <w:rPr>
          <w:rFonts w:ascii="Arial" w:eastAsia="Times New Roman" w:hAnsi="Arial" w:cs="Arial"/>
          <w:color w:val="000000"/>
          <w:sz w:val="24"/>
          <w:szCs w:val="24"/>
        </w:rPr>
        <w:t xml:space="preserve"> пятого созыва (прилагается).</w:t>
      </w:r>
    </w:p>
    <w:p w:rsidR="001D445D" w:rsidRPr="00C2330B" w:rsidRDefault="001D445D" w:rsidP="00C2330B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2330B">
        <w:rPr>
          <w:rFonts w:ascii="Arial" w:eastAsia="Times New Roman" w:hAnsi="Arial" w:cs="Arial"/>
          <w:color w:val="000000"/>
          <w:sz w:val="24"/>
          <w:szCs w:val="24"/>
        </w:rPr>
        <w:t>2. Настоящее Постановление вступает в силу с 1 октября 2010 года.</w:t>
      </w:r>
    </w:p>
    <w:p w:rsidR="001D445D" w:rsidRPr="00C2330B" w:rsidRDefault="001D445D" w:rsidP="00C2330B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2330B">
        <w:rPr>
          <w:rFonts w:ascii="Arial" w:eastAsia="Times New Roman" w:hAnsi="Arial" w:cs="Arial"/>
          <w:color w:val="000000"/>
          <w:sz w:val="24"/>
          <w:szCs w:val="24"/>
        </w:rPr>
        <w:t xml:space="preserve">3. Опубликовать настоящее Постановление в официальных печатных изданиях Ханты-Мансийского автономного округа – </w:t>
      </w:r>
      <w:proofErr w:type="spellStart"/>
      <w:r w:rsidRPr="00C2330B">
        <w:rPr>
          <w:rFonts w:ascii="Arial" w:eastAsia="Times New Roman" w:hAnsi="Arial" w:cs="Arial"/>
          <w:color w:val="000000"/>
          <w:sz w:val="24"/>
          <w:szCs w:val="24"/>
        </w:rPr>
        <w:t>Югры</w:t>
      </w:r>
      <w:proofErr w:type="spellEnd"/>
      <w:r w:rsidRPr="00C2330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1D445D" w:rsidRPr="00C2330B" w:rsidRDefault="001D445D" w:rsidP="001D44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2330B">
        <w:rPr>
          <w:rFonts w:ascii="Arial" w:eastAsia="Times New Roman" w:hAnsi="Arial" w:cs="Arial"/>
          <w:color w:val="000000"/>
          <w:sz w:val="24"/>
          <w:szCs w:val="24"/>
        </w:rPr>
        <w:t>  </w:t>
      </w:r>
    </w:p>
    <w:p w:rsidR="001D445D" w:rsidRPr="00C2330B" w:rsidRDefault="001D445D" w:rsidP="001D445D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C2330B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Председатель Думы</w:t>
      </w:r>
    </w:p>
    <w:p w:rsidR="001D445D" w:rsidRPr="00C2330B" w:rsidRDefault="001D445D" w:rsidP="001D445D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C2330B">
        <w:rPr>
          <w:rFonts w:ascii="Arial" w:eastAsia="Times New Roman" w:hAnsi="Arial" w:cs="Arial"/>
          <w:b/>
          <w:bCs/>
          <w:color w:val="000000"/>
          <w:sz w:val="24"/>
          <w:szCs w:val="24"/>
        </w:rPr>
        <w:t>Ханты-Мансийского</w:t>
      </w:r>
    </w:p>
    <w:p w:rsidR="001D445D" w:rsidRPr="00C2330B" w:rsidRDefault="001D445D" w:rsidP="001D445D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C2330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автономного округа – </w:t>
      </w:r>
      <w:proofErr w:type="spellStart"/>
      <w:r w:rsidRPr="00C2330B">
        <w:rPr>
          <w:rFonts w:ascii="Arial" w:eastAsia="Times New Roman" w:hAnsi="Arial" w:cs="Arial"/>
          <w:b/>
          <w:bCs/>
          <w:color w:val="000000"/>
          <w:sz w:val="24"/>
          <w:szCs w:val="24"/>
        </w:rPr>
        <w:t>Югры</w:t>
      </w:r>
      <w:proofErr w:type="spellEnd"/>
      <w:r w:rsidRPr="00C2330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</w:p>
    <w:p w:rsidR="001D445D" w:rsidRPr="00C2330B" w:rsidRDefault="001D445D" w:rsidP="001D445D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C2330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В.С. </w:t>
      </w:r>
      <w:proofErr w:type="spellStart"/>
      <w:r w:rsidRPr="00C2330B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Сондыков</w:t>
      </w:r>
      <w:proofErr w:type="spellEnd"/>
      <w:r w:rsidRPr="00C2330B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</w:p>
    <w:p w:rsidR="001D445D" w:rsidRPr="00C2330B" w:rsidRDefault="001D445D" w:rsidP="001D44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2330B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1D445D" w:rsidRPr="00C2330B" w:rsidRDefault="001D445D" w:rsidP="001D445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2330B">
        <w:rPr>
          <w:rFonts w:ascii="Arial" w:eastAsia="Times New Roman" w:hAnsi="Arial" w:cs="Arial"/>
          <w:color w:val="000000"/>
          <w:sz w:val="24"/>
          <w:szCs w:val="24"/>
        </w:rPr>
        <w:t>г. Ханты-Мансийск</w:t>
      </w:r>
    </w:p>
    <w:p w:rsidR="001D445D" w:rsidRPr="00C2330B" w:rsidRDefault="001D445D" w:rsidP="001D445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2330B">
        <w:rPr>
          <w:rFonts w:ascii="Arial" w:eastAsia="Times New Roman" w:hAnsi="Arial" w:cs="Arial"/>
          <w:color w:val="000000"/>
          <w:sz w:val="24"/>
          <w:szCs w:val="24"/>
        </w:rPr>
        <w:t>9 июля 2010 года</w:t>
      </w:r>
    </w:p>
    <w:p w:rsidR="001D445D" w:rsidRPr="00C2330B" w:rsidRDefault="001D445D" w:rsidP="001D445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2330B">
        <w:rPr>
          <w:rFonts w:ascii="Arial" w:eastAsia="Times New Roman" w:hAnsi="Arial" w:cs="Arial"/>
          <w:color w:val="000000"/>
          <w:sz w:val="24"/>
          <w:szCs w:val="24"/>
        </w:rPr>
        <w:t>№ 4925</w:t>
      </w:r>
    </w:p>
    <w:p w:rsidR="007C36EA" w:rsidRDefault="007C36EA"/>
    <w:sectPr w:rsidR="007C36EA" w:rsidSect="00B11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445D"/>
    <w:rsid w:val="001D445D"/>
    <w:rsid w:val="007C36EA"/>
    <w:rsid w:val="00B11068"/>
    <w:rsid w:val="00C23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445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character" w:styleId="a4">
    <w:name w:val="Strong"/>
    <w:basedOn w:val="a0"/>
    <w:uiPriority w:val="22"/>
    <w:qFormat/>
    <w:rsid w:val="001D44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9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111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28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1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63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49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68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Rybovazv</dc:creator>
  <cp:keywords/>
  <dc:description/>
  <cp:lastModifiedBy>Rybovazv</cp:lastModifiedBy>
  <cp:revision>3</cp:revision>
  <dcterms:created xsi:type="dcterms:W3CDTF">2011-01-04T09:53:00Z</dcterms:created>
  <dcterms:modified xsi:type="dcterms:W3CDTF">2011-01-04T11:07:00Z</dcterms:modified>
</cp:coreProperties>
</file>